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90"/>
        <w:gridCol w:w="2490"/>
        <w:gridCol w:w="2491"/>
        <w:gridCol w:w="2491"/>
      </w:tblGrid>
      <w:tr w:rsidR="00CE6E63" w:rsidRPr="00CE6E63" w:rsidTr="00386EAB">
        <w:trPr>
          <w:trHeight w:hRule="exact" w:val="340"/>
        </w:trPr>
        <w:tc>
          <w:tcPr>
            <w:tcW w:w="9962" w:type="dxa"/>
            <w:gridSpan w:val="4"/>
            <w:shd w:val="clear" w:color="auto" w:fill="002060"/>
            <w:vAlign w:val="center"/>
          </w:tcPr>
          <w:p w:rsidR="00CE6E63" w:rsidRPr="00CE6E63" w:rsidRDefault="00CE6E63" w:rsidP="00386EAB">
            <w:pPr>
              <w:pStyle w:val="ListParagraph"/>
              <w:numPr>
                <w:ilvl w:val="0"/>
                <w:numId w:val="1"/>
              </w:numPr>
              <w:rPr>
                <w:rFonts w:ascii="Arial" w:hAnsi="Arial" w:cs="Arial"/>
                <w:b/>
              </w:rPr>
            </w:pPr>
            <w:r w:rsidRPr="00CE6E63">
              <w:rPr>
                <w:rFonts w:ascii="Arial" w:hAnsi="Arial" w:cs="Arial"/>
                <w:b/>
              </w:rPr>
              <w:t>Present</w:t>
            </w:r>
          </w:p>
        </w:tc>
      </w:tr>
      <w:tr w:rsidR="00DE5BFB" w:rsidRPr="00CE6E63" w:rsidTr="00386EAB">
        <w:trPr>
          <w:trHeight w:hRule="exact" w:val="340"/>
        </w:trPr>
        <w:tc>
          <w:tcPr>
            <w:tcW w:w="2490" w:type="dxa"/>
            <w:vAlign w:val="center"/>
          </w:tcPr>
          <w:p w:rsidR="00DE5BFB" w:rsidRPr="00CE6E63" w:rsidRDefault="00DE5BFB" w:rsidP="00C3679B">
            <w:pPr>
              <w:rPr>
                <w:rFonts w:ascii="Arial" w:hAnsi="Arial" w:cs="Arial"/>
                <w:b/>
              </w:rPr>
            </w:pPr>
            <w:r w:rsidRPr="00CE6E63">
              <w:rPr>
                <w:rFonts w:ascii="Arial" w:hAnsi="Arial" w:cs="Arial"/>
                <w:b/>
              </w:rPr>
              <w:t>Roy Farnham</w:t>
            </w:r>
          </w:p>
        </w:tc>
        <w:tc>
          <w:tcPr>
            <w:tcW w:w="2490" w:type="dxa"/>
            <w:vAlign w:val="center"/>
          </w:tcPr>
          <w:p w:rsidR="00DE5BFB" w:rsidRPr="00386EAB" w:rsidRDefault="00DE5BFB" w:rsidP="00C3679B">
            <w:pPr>
              <w:rPr>
                <w:rFonts w:ascii="Arial" w:hAnsi="Arial" w:cs="Arial"/>
                <w:i/>
              </w:rPr>
            </w:pPr>
            <w:r w:rsidRPr="00386EAB">
              <w:rPr>
                <w:rFonts w:ascii="Arial" w:hAnsi="Arial" w:cs="Arial"/>
                <w:i/>
              </w:rPr>
              <w:t>G.S.L.</w:t>
            </w:r>
          </w:p>
        </w:tc>
        <w:tc>
          <w:tcPr>
            <w:tcW w:w="2491" w:type="dxa"/>
            <w:vAlign w:val="center"/>
          </w:tcPr>
          <w:p w:rsidR="00DE5BFB" w:rsidRPr="00CE6E63" w:rsidRDefault="00BF5B88" w:rsidP="00CD1584">
            <w:pPr>
              <w:rPr>
                <w:rFonts w:ascii="Arial" w:hAnsi="Arial" w:cs="Arial"/>
                <w:b/>
              </w:rPr>
            </w:pPr>
            <w:r>
              <w:rPr>
                <w:rFonts w:ascii="Arial" w:hAnsi="Arial" w:cs="Arial"/>
                <w:b/>
              </w:rPr>
              <w:t>Steve Payne</w:t>
            </w:r>
          </w:p>
        </w:tc>
        <w:tc>
          <w:tcPr>
            <w:tcW w:w="2491" w:type="dxa"/>
            <w:vAlign w:val="center"/>
          </w:tcPr>
          <w:p w:rsidR="00DE5BFB" w:rsidRPr="00386EAB" w:rsidRDefault="00BF5B88" w:rsidP="00CD1584">
            <w:pPr>
              <w:rPr>
                <w:rFonts w:ascii="Arial" w:hAnsi="Arial" w:cs="Arial"/>
                <w:i/>
              </w:rPr>
            </w:pPr>
            <w:r>
              <w:rPr>
                <w:rFonts w:ascii="Arial" w:hAnsi="Arial" w:cs="Arial"/>
                <w:i/>
              </w:rPr>
              <w:t>A.S.L.</w:t>
            </w:r>
          </w:p>
        </w:tc>
      </w:tr>
      <w:tr w:rsidR="00DE5BFB" w:rsidRPr="00CE6E63" w:rsidTr="00386EAB">
        <w:trPr>
          <w:trHeight w:hRule="exact" w:val="340"/>
        </w:trPr>
        <w:tc>
          <w:tcPr>
            <w:tcW w:w="2490" w:type="dxa"/>
            <w:vAlign w:val="center"/>
          </w:tcPr>
          <w:p w:rsidR="00DE5BFB" w:rsidRPr="00CE6E63" w:rsidRDefault="00DE5BFB" w:rsidP="00C61AC0">
            <w:pPr>
              <w:rPr>
                <w:rFonts w:ascii="Arial" w:hAnsi="Arial" w:cs="Arial"/>
                <w:b/>
              </w:rPr>
            </w:pPr>
            <w:r w:rsidRPr="00CE6E63">
              <w:rPr>
                <w:rFonts w:ascii="Arial" w:hAnsi="Arial" w:cs="Arial"/>
                <w:b/>
              </w:rPr>
              <w:t>John Haynes</w:t>
            </w:r>
          </w:p>
        </w:tc>
        <w:tc>
          <w:tcPr>
            <w:tcW w:w="2490" w:type="dxa"/>
            <w:vAlign w:val="center"/>
          </w:tcPr>
          <w:p w:rsidR="00DE5BFB" w:rsidRPr="00386EAB" w:rsidRDefault="00DE5BFB" w:rsidP="00C61AC0">
            <w:pPr>
              <w:rPr>
                <w:rFonts w:ascii="Arial" w:hAnsi="Arial" w:cs="Arial"/>
                <w:i/>
              </w:rPr>
            </w:pPr>
            <w:r w:rsidRPr="00386EAB">
              <w:rPr>
                <w:rFonts w:ascii="Arial" w:hAnsi="Arial" w:cs="Arial"/>
                <w:i/>
              </w:rPr>
              <w:t>A.S.L.</w:t>
            </w:r>
          </w:p>
        </w:tc>
        <w:tc>
          <w:tcPr>
            <w:tcW w:w="2491" w:type="dxa"/>
            <w:vAlign w:val="center"/>
          </w:tcPr>
          <w:p w:rsidR="00DE5BFB" w:rsidRPr="00CE6E63" w:rsidRDefault="00DE5BFB" w:rsidP="00CD1584">
            <w:pPr>
              <w:rPr>
                <w:rFonts w:ascii="Arial" w:hAnsi="Arial" w:cs="Arial"/>
                <w:b/>
              </w:rPr>
            </w:pPr>
            <w:r>
              <w:rPr>
                <w:rFonts w:ascii="Arial" w:hAnsi="Arial" w:cs="Arial"/>
                <w:b/>
              </w:rPr>
              <w:t>Paul Yates</w:t>
            </w:r>
          </w:p>
        </w:tc>
        <w:tc>
          <w:tcPr>
            <w:tcW w:w="2491" w:type="dxa"/>
            <w:vAlign w:val="center"/>
          </w:tcPr>
          <w:p w:rsidR="00DE5BFB" w:rsidRPr="00386EAB" w:rsidRDefault="00DE5BFB" w:rsidP="00CD1584">
            <w:pPr>
              <w:rPr>
                <w:rFonts w:ascii="Arial" w:hAnsi="Arial" w:cs="Arial"/>
                <w:i/>
              </w:rPr>
            </w:pPr>
            <w:r>
              <w:rPr>
                <w:rFonts w:ascii="Arial" w:hAnsi="Arial" w:cs="Arial"/>
                <w:i/>
              </w:rPr>
              <w:t>A.B.S.L.</w:t>
            </w:r>
          </w:p>
        </w:tc>
      </w:tr>
      <w:tr w:rsidR="00DE5BFB" w:rsidRPr="00CE6E63" w:rsidTr="00386EAB">
        <w:trPr>
          <w:trHeight w:hRule="exact" w:val="340"/>
        </w:trPr>
        <w:tc>
          <w:tcPr>
            <w:tcW w:w="2490" w:type="dxa"/>
            <w:vAlign w:val="center"/>
          </w:tcPr>
          <w:p w:rsidR="00DE5BFB" w:rsidRPr="00CE6E63" w:rsidRDefault="00DE5BFB" w:rsidP="00C61AC0">
            <w:pPr>
              <w:rPr>
                <w:rFonts w:ascii="Arial" w:hAnsi="Arial" w:cs="Arial"/>
                <w:b/>
              </w:rPr>
            </w:pPr>
            <w:r w:rsidRPr="00CE6E63">
              <w:rPr>
                <w:rFonts w:ascii="Arial" w:hAnsi="Arial" w:cs="Arial"/>
                <w:b/>
              </w:rPr>
              <w:t>Geoff Funnell</w:t>
            </w:r>
          </w:p>
        </w:tc>
        <w:tc>
          <w:tcPr>
            <w:tcW w:w="2490" w:type="dxa"/>
            <w:vAlign w:val="center"/>
          </w:tcPr>
          <w:p w:rsidR="00DE5BFB" w:rsidRPr="00386EAB" w:rsidRDefault="00DE5BFB" w:rsidP="00C61AC0">
            <w:pPr>
              <w:rPr>
                <w:rFonts w:ascii="Arial" w:hAnsi="Arial" w:cs="Arial"/>
                <w:i/>
              </w:rPr>
            </w:pPr>
            <w:r w:rsidRPr="00386EAB">
              <w:rPr>
                <w:rFonts w:ascii="Arial" w:hAnsi="Arial" w:cs="Arial"/>
                <w:i/>
              </w:rPr>
              <w:t>B.S.L.</w:t>
            </w:r>
          </w:p>
        </w:tc>
        <w:tc>
          <w:tcPr>
            <w:tcW w:w="2491" w:type="dxa"/>
            <w:vAlign w:val="center"/>
          </w:tcPr>
          <w:p w:rsidR="00DE5BFB" w:rsidRPr="00CE6E63" w:rsidRDefault="00BF5B88" w:rsidP="00CD1584">
            <w:pPr>
              <w:rPr>
                <w:rFonts w:ascii="Arial" w:hAnsi="Arial" w:cs="Arial"/>
                <w:b/>
              </w:rPr>
            </w:pPr>
            <w:r>
              <w:rPr>
                <w:rFonts w:ascii="Arial" w:hAnsi="Arial" w:cs="Arial"/>
                <w:b/>
              </w:rPr>
              <w:t>Keith Redwood</w:t>
            </w:r>
          </w:p>
        </w:tc>
        <w:tc>
          <w:tcPr>
            <w:tcW w:w="2491" w:type="dxa"/>
            <w:vAlign w:val="center"/>
          </w:tcPr>
          <w:p w:rsidR="00DE5BFB" w:rsidRPr="00386EAB" w:rsidRDefault="00BF5B88" w:rsidP="00CD1584">
            <w:pPr>
              <w:rPr>
                <w:rFonts w:ascii="Arial" w:hAnsi="Arial" w:cs="Arial"/>
                <w:i/>
              </w:rPr>
            </w:pPr>
            <w:r>
              <w:rPr>
                <w:rFonts w:ascii="Arial" w:hAnsi="Arial" w:cs="Arial"/>
                <w:i/>
              </w:rPr>
              <w:t>Chair</w:t>
            </w:r>
          </w:p>
        </w:tc>
      </w:tr>
      <w:tr w:rsidR="00BF5B88" w:rsidRPr="00CE6E63" w:rsidTr="00386EAB">
        <w:trPr>
          <w:trHeight w:hRule="exact" w:val="340"/>
        </w:trPr>
        <w:tc>
          <w:tcPr>
            <w:tcW w:w="2490" w:type="dxa"/>
            <w:vAlign w:val="center"/>
          </w:tcPr>
          <w:p w:rsidR="00BF5B88" w:rsidRPr="00CE6E63" w:rsidRDefault="00BF5B88" w:rsidP="00C61AC0">
            <w:pPr>
              <w:rPr>
                <w:rFonts w:ascii="Arial" w:hAnsi="Arial" w:cs="Arial"/>
                <w:b/>
              </w:rPr>
            </w:pPr>
            <w:r>
              <w:rPr>
                <w:rFonts w:ascii="Arial" w:hAnsi="Arial" w:cs="Arial"/>
                <w:b/>
              </w:rPr>
              <w:t>Diane Newell</w:t>
            </w:r>
          </w:p>
        </w:tc>
        <w:tc>
          <w:tcPr>
            <w:tcW w:w="2490" w:type="dxa"/>
            <w:vAlign w:val="center"/>
          </w:tcPr>
          <w:p w:rsidR="00BF5B88" w:rsidRPr="00386EAB" w:rsidRDefault="00BF5B88" w:rsidP="00180B26">
            <w:pPr>
              <w:rPr>
                <w:rFonts w:ascii="Arial" w:hAnsi="Arial" w:cs="Arial"/>
                <w:i/>
              </w:rPr>
            </w:pPr>
            <w:r>
              <w:rPr>
                <w:rFonts w:ascii="Arial" w:hAnsi="Arial" w:cs="Arial"/>
                <w:i/>
              </w:rPr>
              <w:t>A.C.S.L &amp; Sec.(</w:t>
            </w:r>
            <w:r w:rsidRPr="00DE5BFB">
              <w:rPr>
                <w:rFonts w:ascii="Arial" w:hAnsi="Arial" w:cs="Arial"/>
                <w:i/>
                <w:sz w:val="16"/>
                <w:szCs w:val="12"/>
              </w:rPr>
              <w:t>Wait List</w:t>
            </w:r>
            <w:r>
              <w:rPr>
                <w:rFonts w:ascii="Arial" w:hAnsi="Arial" w:cs="Arial"/>
                <w:i/>
              </w:rPr>
              <w:t>)</w:t>
            </w:r>
          </w:p>
        </w:tc>
        <w:tc>
          <w:tcPr>
            <w:tcW w:w="2491" w:type="dxa"/>
            <w:vAlign w:val="center"/>
          </w:tcPr>
          <w:p w:rsidR="00BF5B88" w:rsidRPr="00CE6E63" w:rsidRDefault="00BF5B88" w:rsidP="00CD1584">
            <w:pPr>
              <w:rPr>
                <w:rFonts w:ascii="Arial" w:hAnsi="Arial" w:cs="Arial"/>
                <w:b/>
              </w:rPr>
            </w:pPr>
            <w:r w:rsidRPr="00CE6E63">
              <w:rPr>
                <w:rFonts w:ascii="Arial" w:hAnsi="Arial" w:cs="Arial"/>
                <w:b/>
              </w:rPr>
              <w:t>Paul Robertson</w:t>
            </w:r>
          </w:p>
        </w:tc>
        <w:tc>
          <w:tcPr>
            <w:tcW w:w="2491" w:type="dxa"/>
            <w:vAlign w:val="center"/>
          </w:tcPr>
          <w:p w:rsidR="00BF5B88" w:rsidRPr="00386EAB" w:rsidRDefault="00BF5B88" w:rsidP="00CD1584">
            <w:pPr>
              <w:rPr>
                <w:rFonts w:ascii="Arial" w:hAnsi="Arial" w:cs="Arial"/>
                <w:i/>
              </w:rPr>
            </w:pPr>
            <w:r w:rsidRPr="00386EAB">
              <w:rPr>
                <w:rFonts w:ascii="Arial" w:hAnsi="Arial" w:cs="Arial"/>
                <w:i/>
              </w:rPr>
              <w:t>C.S.L.</w:t>
            </w:r>
          </w:p>
        </w:tc>
      </w:tr>
      <w:tr w:rsidR="00BF5B88" w:rsidRPr="00CE6E63" w:rsidTr="00386EAB">
        <w:trPr>
          <w:trHeight w:hRule="exact" w:val="340"/>
        </w:trPr>
        <w:tc>
          <w:tcPr>
            <w:tcW w:w="2490" w:type="dxa"/>
            <w:vAlign w:val="center"/>
          </w:tcPr>
          <w:p w:rsidR="00BF5B88" w:rsidRPr="00CE6E63" w:rsidRDefault="00BF5B88" w:rsidP="00C61AC0">
            <w:pPr>
              <w:rPr>
                <w:rFonts w:ascii="Arial" w:hAnsi="Arial" w:cs="Arial"/>
                <w:b/>
              </w:rPr>
            </w:pPr>
            <w:r w:rsidRPr="00CE6E63">
              <w:rPr>
                <w:rFonts w:ascii="Arial" w:hAnsi="Arial" w:cs="Arial"/>
                <w:b/>
              </w:rPr>
              <w:t>Donna Boden</w:t>
            </w:r>
          </w:p>
        </w:tc>
        <w:tc>
          <w:tcPr>
            <w:tcW w:w="2490" w:type="dxa"/>
            <w:vAlign w:val="center"/>
          </w:tcPr>
          <w:p w:rsidR="00BF5B88" w:rsidRPr="00386EAB" w:rsidRDefault="00BF5B88" w:rsidP="00C61AC0">
            <w:pPr>
              <w:rPr>
                <w:rFonts w:ascii="Arial" w:hAnsi="Arial" w:cs="Arial"/>
                <w:i/>
              </w:rPr>
            </w:pPr>
            <w:r w:rsidRPr="00386EAB">
              <w:rPr>
                <w:rFonts w:ascii="Arial" w:hAnsi="Arial" w:cs="Arial"/>
                <w:i/>
              </w:rPr>
              <w:t>B.S.L.</w:t>
            </w:r>
          </w:p>
        </w:tc>
        <w:tc>
          <w:tcPr>
            <w:tcW w:w="2491" w:type="dxa"/>
            <w:vAlign w:val="center"/>
          </w:tcPr>
          <w:p w:rsidR="00BF5B88" w:rsidRPr="00CE6E63" w:rsidRDefault="00BF5B88" w:rsidP="00386EAB">
            <w:pPr>
              <w:rPr>
                <w:rFonts w:ascii="Arial" w:hAnsi="Arial" w:cs="Arial"/>
                <w:b/>
              </w:rPr>
            </w:pPr>
            <w:proofErr w:type="spellStart"/>
            <w:r>
              <w:rPr>
                <w:rFonts w:ascii="Arial" w:hAnsi="Arial" w:cs="Arial"/>
                <w:b/>
              </w:rPr>
              <w:t>Nic</w:t>
            </w:r>
            <w:proofErr w:type="spellEnd"/>
            <w:r>
              <w:rPr>
                <w:rFonts w:ascii="Arial" w:hAnsi="Arial" w:cs="Arial"/>
                <w:b/>
              </w:rPr>
              <w:t xml:space="preserve"> </w:t>
            </w:r>
            <w:proofErr w:type="spellStart"/>
            <w:r>
              <w:rPr>
                <w:rFonts w:ascii="Arial" w:hAnsi="Arial" w:cs="Arial"/>
                <w:b/>
              </w:rPr>
              <w:t>Spiers</w:t>
            </w:r>
            <w:proofErr w:type="spellEnd"/>
          </w:p>
        </w:tc>
        <w:tc>
          <w:tcPr>
            <w:tcW w:w="2491" w:type="dxa"/>
            <w:vAlign w:val="center"/>
          </w:tcPr>
          <w:p w:rsidR="00BF5B88" w:rsidRPr="00386EAB" w:rsidRDefault="00BF5B88" w:rsidP="00386EAB">
            <w:pPr>
              <w:rPr>
                <w:rFonts w:ascii="Arial" w:hAnsi="Arial" w:cs="Arial"/>
                <w:i/>
              </w:rPr>
            </w:pPr>
            <w:r>
              <w:rPr>
                <w:rFonts w:ascii="Arial" w:hAnsi="Arial" w:cs="Arial"/>
                <w:i/>
              </w:rPr>
              <w:t>E.S.L</w:t>
            </w:r>
          </w:p>
        </w:tc>
      </w:tr>
    </w:tbl>
    <w:p w:rsidR="00E66B0E" w:rsidRDefault="00E66B0E" w:rsidP="00386EAB">
      <w:pPr>
        <w:spacing w:after="0"/>
        <w:jc w:val="center"/>
      </w:pPr>
    </w:p>
    <w:tbl>
      <w:tblPr>
        <w:tblStyle w:val="TableGrid"/>
        <w:tblW w:w="0" w:type="auto"/>
        <w:tblLook w:val="04A0" w:firstRow="1" w:lastRow="0" w:firstColumn="1" w:lastColumn="0" w:noHBand="0" w:noVBand="1"/>
      </w:tblPr>
      <w:tblGrid>
        <w:gridCol w:w="2490"/>
        <w:gridCol w:w="2490"/>
        <w:gridCol w:w="2491"/>
        <w:gridCol w:w="2491"/>
      </w:tblGrid>
      <w:tr w:rsidR="00386EAB" w:rsidRPr="00386EAB" w:rsidTr="00386EAB">
        <w:trPr>
          <w:trHeight w:hRule="exact" w:val="340"/>
        </w:trPr>
        <w:tc>
          <w:tcPr>
            <w:tcW w:w="9962" w:type="dxa"/>
            <w:gridSpan w:val="4"/>
            <w:shd w:val="clear" w:color="auto" w:fill="002060"/>
            <w:vAlign w:val="center"/>
          </w:tcPr>
          <w:p w:rsidR="00386EAB" w:rsidRPr="00386EAB" w:rsidRDefault="00386EAB" w:rsidP="00386EAB">
            <w:pPr>
              <w:pStyle w:val="ListParagraph"/>
              <w:numPr>
                <w:ilvl w:val="0"/>
                <w:numId w:val="1"/>
              </w:numPr>
              <w:rPr>
                <w:rFonts w:ascii="Arial" w:hAnsi="Arial" w:cs="Arial"/>
                <w:b/>
              </w:rPr>
            </w:pPr>
            <w:r w:rsidRPr="00386EAB">
              <w:rPr>
                <w:rFonts w:ascii="Arial" w:hAnsi="Arial" w:cs="Arial"/>
                <w:b/>
              </w:rPr>
              <w:t>Apologies for absence:</w:t>
            </w:r>
          </w:p>
        </w:tc>
      </w:tr>
      <w:tr w:rsidR="00386EAB" w:rsidRPr="00386EAB" w:rsidTr="00386EAB">
        <w:trPr>
          <w:trHeight w:hRule="exact" w:val="340"/>
        </w:trPr>
        <w:tc>
          <w:tcPr>
            <w:tcW w:w="2490" w:type="dxa"/>
            <w:vAlign w:val="center"/>
          </w:tcPr>
          <w:p w:rsidR="00386EAB" w:rsidRPr="00386EAB" w:rsidRDefault="00BF5B88" w:rsidP="00386EAB">
            <w:pPr>
              <w:rPr>
                <w:rFonts w:ascii="Arial" w:hAnsi="Arial" w:cs="Arial"/>
              </w:rPr>
            </w:pPr>
            <w:r>
              <w:rPr>
                <w:rFonts w:ascii="Arial" w:hAnsi="Arial" w:cs="Arial"/>
              </w:rPr>
              <w:t xml:space="preserve">Paul </w:t>
            </w:r>
            <w:proofErr w:type="spellStart"/>
            <w:r>
              <w:rPr>
                <w:rFonts w:ascii="Arial" w:hAnsi="Arial" w:cs="Arial"/>
              </w:rPr>
              <w:t>Gray</w:t>
            </w:r>
            <w:proofErr w:type="spellEnd"/>
          </w:p>
        </w:tc>
        <w:tc>
          <w:tcPr>
            <w:tcW w:w="2490" w:type="dxa"/>
            <w:vAlign w:val="center"/>
          </w:tcPr>
          <w:p w:rsidR="00386EAB" w:rsidRPr="00386EAB" w:rsidRDefault="00BF5B88" w:rsidP="00386EAB">
            <w:pPr>
              <w:rPr>
                <w:rFonts w:ascii="Arial" w:hAnsi="Arial" w:cs="Arial"/>
                <w:i/>
              </w:rPr>
            </w:pPr>
            <w:r>
              <w:rPr>
                <w:rFonts w:ascii="Arial" w:hAnsi="Arial" w:cs="Arial"/>
                <w:i/>
              </w:rPr>
              <w:t>A.E.S.L.</w:t>
            </w:r>
          </w:p>
        </w:tc>
        <w:tc>
          <w:tcPr>
            <w:tcW w:w="2491" w:type="dxa"/>
            <w:vAlign w:val="center"/>
          </w:tcPr>
          <w:p w:rsidR="00386EAB" w:rsidRPr="00386EAB" w:rsidRDefault="00BF5B88" w:rsidP="00386EAB">
            <w:pPr>
              <w:rPr>
                <w:rFonts w:ascii="Arial" w:hAnsi="Arial" w:cs="Arial"/>
              </w:rPr>
            </w:pPr>
            <w:r>
              <w:rPr>
                <w:rFonts w:ascii="Arial" w:hAnsi="Arial" w:cs="Arial"/>
              </w:rPr>
              <w:t>Sam Scott</w:t>
            </w:r>
          </w:p>
        </w:tc>
        <w:tc>
          <w:tcPr>
            <w:tcW w:w="2491" w:type="dxa"/>
            <w:vAlign w:val="center"/>
          </w:tcPr>
          <w:p w:rsidR="00386EAB" w:rsidRPr="0003342D" w:rsidRDefault="00BF5B88" w:rsidP="00386EAB">
            <w:pPr>
              <w:rPr>
                <w:rFonts w:ascii="Arial" w:hAnsi="Arial" w:cs="Arial"/>
                <w:i/>
              </w:rPr>
            </w:pPr>
            <w:r>
              <w:rPr>
                <w:rFonts w:ascii="Arial" w:hAnsi="Arial" w:cs="Arial"/>
                <w:i/>
              </w:rPr>
              <w:t>A.C.S.L.</w:t>
            </w:r>
          </w:p>
        </w:tc>
      </w:tr>
      <w:tr w:rsidR="00386EAB" w:rsidRPr="00386EAB" w:rsidTr="00386EAB">
        <w:trPr>
          <w:trHeight w:hRule="exact" w:val="340"/>
        </w:trPr>
        <w:tc>
          <w:tcPr>
            <w:tcW w:w="2490" w:type="dxa"/>
            <w:vAlign w:val="center"/>
          </w:tcPr>
          <w:p w:rsidR="00386EAB" w:rsidRPr="00386EAB" w:rsidRDefault="00BF5B88" w:rsidP="00386EAB">
            <w:pPr>
              <w:rPr>
                <w:rFonts w:ascii="Arial" w:hAnsi="Arial" w:cs="Arial"/>
              </w:rPr>
            </w:pPr>
            <w:r>
              <w:rPr>
                <w:rFonts w:ascii="Arial" w:hAnsi="Arial" w:cs="Arial"/>
              </w:rPr>
              <w:t>Brad Farnham</w:t>
            </w:r>
          </w:p>
        </w:tc>
        <w:tc>
          <w:tcPr>
            <w:tcW w:w="2490" w:type="dxa"/>
            <w:vAlign w:val="center"/>
          </w:tcPr>
          <w:p w:rsidR="00386EAB" w:rsidRPr="00386EAB" w:rsidRDefault="00BF5B88" w:rsidP="00386EAB">
            <w:pPr>
              <w:rPr>
                <w:rFonts w:ascii="Arial" w:hAnsi="Arial" w:cs="Arial"/>
                <w:i/>
              </w:rPr>
            </w:pPr>
            <w:r>
              <w:rPr>
                <w:rFonts w:ascii="Arial" w:hAnsi="Arial" w:cs="Arial"/>
                <w:i/>
              </w:rPr>
              <w:t>A.S.L.</w:t>
            </w:r>
          </w:p>
        </w:tc>
        <w:tc>
          <w:tcPr>
            <w:tcW w:w="2491" w:type="dxa"/>
            <w:vAlign w:val="center"/>
          </w:tcPr>
          <w:p w:rsidR="00386EAB" w:rsidRPr="00386EAB" w:rsidRDefault="00386EAB" w:rsidP="00386EAB">
            <w:pPr>
              <w:rPr>
                <w:rFonts w:ascii="Arial" w:hAnsi="Arial" w:cs="Arial"/>
              </w:rPr>
            </w:pPr>
          </w:p>
        </w:tc>
        <w:tc>
          <w:tcPr>
            <w:tcW w:w="2491" w:type="dxa"/>
            <w:vAlign w:val="center"/>
          </w:tcPr>
          <w:p w:rsidR="00386EAB" w:rsidRPr="00DE5BFB" w:rsidRDefault="00386EAB" w:rsidP="00386EAB">
            <w:pPr>
              <w:rPr>
                <w:rFonts w:ascii="Arial" w:hAnsi="Arial" w:cs="Arial"/>
                <w:i/>
              </w:rPr>
            </w:pPr>
          </w:p>
        </w:tc>
      </w:tr>
    </w:tbl>
    <w:p w:rsidR="00386EAB" w:rsidRDefault="00386EAB" w:rsidP="00386EAB">
      <w:pPr>
        <w:spacing w:after="0"/>
        <w:jc w:val="center"/>
      </w:pPr>
    </w:p>
    <w:tbl>
      <w:tblPr>
        <w:tblStyle w:val="TableGrid"/>
        <w:tblW w:w="0" w:type="auto"/>
        <w:tblLook w:val="04A0" w:firstRow="1" w:lastRow="0" w:firstColumn="1" w:lastColumn="0" w:noHBand="0" w:noVBand="1"/>
      </w:tblPr>
      <w:tblGrid>
        <w:gridCol w:w="9962"/>
      </w:tblGrid>
      <w:tr w:rsidR="00386EAB" w:rsidRPr="00386EAB" w:rsidTr="00386EAB">
        <w:trPr>
          <w:trHeight w:hRule="exact" w:val="340"/>
        </w:trPr>
        <w:tc>
          <w:tcPr>
            <w:tcW w:w="9962" w:type="dxa"/>
            <w:shd w:val="clear" w:color="auto" w:fill="002060"/>
            <w:vAlign w:val="center"/>
          </w:tcPr>
          <w:p w:rsidR="00386EAB" w:rsidRPr="00386EAB" w:rsidRDefault="00386EAB" w:rsidP="00386EAB">
            <w:pPr>
              <w:pStyle w:val="ListParagraph"/>
              <w:numPr>
                <w:ilvl w:val="0"/>
                <w:numId w:val="1"/>
              </w:numPr>
              <w:rPr>
                <w:rFonts w:ascii="Arial" w:hAnsi="Arial" w:cs="Arial"/>
                <w:b/>
              </w:rPr>
            </w:pPr>
            <w:r w:rsidRPr="00386EAB">
              <w:rPr>
                <w:rFonts w:ascii="Arial" w:hAnsi="Arial" w:cs="Arial"/>
                <w:b/>
              </w:rPr>
              <w:t>Minutes</w:t>
            </w:r>
          </w:p>
        </w:tc>
      </w:tr>
      <w:tr w:rsidR="00386EAB" w:rsidRPr="00386EAB" w:rsidTr="00CA2B46">
        <w:trPr>
          <w:trHeight w:val="8887"/>
        </w:trPr>
        <w:tc>
          <w:tcPr>
            <w:tcW w:w="9962" w:type="dxa"/>
            <w:vAlign w:val="center"/>
          </w:tcPr>
          <w:p w:rsidR="00D97529" w:rsidRDefault="00BF5B88" w:rsidP="00BF5B88">
            <w:pPr>
              <w:pStyle w:val="ListParagraph"/>
              <w:numPr>
                <w:ilvl w:val="0"/>
                <w:numId w:val="7"/>
              </w:numPr>
              <w:rPr>
                <w:rFonts w:ascii="Arial" w:hAnsi="Arial" w:cs="Arial"/>
              </w:rPr>
            </w:pPr>
            <w:r>
              <w:rPr>
                <w:rFonts w:ascii="Arial" w:hAnsi="Arial" w:cs="Arial"/>
              </w:rPr>
              <w:t>The District Commissioner has expressed disappointment at the diabolical turnout from Poole’s biggest group at the district carol concert. The GSL agrees with this statement</w:t>
            </w:r>
          </w:p>
          <w:p w:rsidR="00BF5B88" w:rsidRDefault="00BF5B88" w:rsidP="00BF5B88">
            <w:pPr>
              <w:pStyle w:val="ListParagraph"/>
              <w:numPr>
                <w:ilvl w:val="0"/>
                <w:numId w:val="7"/>
              </w:numPr>
              <w:rPr>
                <w:rFonts w:ascii="Arial" w:hAnsi="Arial" w:cs="Arial"/>
              </w:rPr>
            </w:pPr>
            <w:r>
              <w:rPr>
                <w:rFonts w:ascii="Arial" w:hAnsi="Arial" w:cs="Arial"/>
              </w:rPr>
              <w:t>CRB / Disclosures, NEW SYSTEM! An identify check form has been introduced to compliment the adult form. The new form can be checked and signed by any leader with a membership number.</w:t>
            </w:r>
          </w:p>
          <w:p w:rsidR="00BF5B88" w:rsidRDefault="00BF5B88" w:rsidP="00BF5B88">
            <w:pPr>
              <w:pStyle w:val="ListParagraph"/>
              <w:numPr>
                <w:ilvl w:val="0"/>
                <w:numId w:val="7"/>
              </w:numPr>
              <w:rPr>
                <w:rFonts w:ascii="Arial" w:hAnsi="Arial" w:cs="Arial"/>
              </w:rPr>
            </w:pPr>
            <w:r>
              <w:rPr>
                <w:rFonts w:ascii="Arial" w:hAnsi="Arial" w:cs="Arial"/>
              </w:rPr>
              <w:t xml:space="preserve">Thursday Cubs. </w:t>
            </w:r>
            <w:r w:rsidR="00173107">
              <w:rPr>
                <w:rFonts w:ascii="Arial" w:hAnsi="Arial" w:cs="Arial"/>
              </w:rPr>
              <w:t>The entire Thursday Cub Leader team</w:t>
            </w:r>
            <w:r>
              <w:rPr>
                <w:rFonts w:ascii="Arial" w:hAnsi="Arial" w:cs="Arial"/>
              </w:rPr>
              <w:t xml:space="preserve"> is under review</w:t>
            </w:r>
          </w:p>
          <w:p w:rsidR="00173107" w:rsidRDefault="00173107" w:rsidP="00173107">
            <w:pPr>
              <w:pStyle w:val="ListParagraph"/>
              <w:numPr>
                <w:ilvl w:val="0"/>
                <w:numId w:val="7"/>
              </w:numPr>
              <w:rPr>
                <w:rFonts w:ascii="Arial" w:hAnsi="Arial" w:cs="Arial"/>
              </w:rPr>
            </w:pPr>
            <w:r>
              <w:rPr>
                <w:rFonts w:ascii="Arial" w:hAnsi="Arial" w:cs="Arial"/>
              </w:rPr>
              <w:t>Monday Beavers, Donna has confirmed that she’ll be leaving the group at Easter 2016, as of yet, no replacement leaders have been found.</w:t>
            </w:r>
          </w:p>
          <w:p w:rsidR="00173107" w:rsidRDefault="00173107" w:rsidP="00173107">
            <w:pPr>
              <w:pStyle w:val="ListParagraph"/>
              <w:numPr>
                <w:ilvl w:val="0"/>
                <w:numId w:val="7"/>
              </w:numPr>
              <w:rPr>
                <w:rFonts w:ascii="Arial" w:hAnsi="Arial" w:cs="Arial"/>
              </w:rPr>
            </w:pPr>
            <w:r>
              <w:rPr>
                <w:rFonts w:ascii="Arial" w:hAnsi="Arial" w:cs="Arial"/>
              </w:rPr>
              <w:t>Turks Lane, which was repaired in September has a few holes already, sabotage is expected and one of our neighbours has been seen digging the surface back up.</w:t>
            </w:r>
          </w:p>
          <w:p w:rsidR="00173107" w:rsidRDefault="00173107" w:rsidP="00173107">
            <w:pPr>
              <w:pStyle w:val="ListParagraph"/>
              <w:numPr>
                <w:ilvl w:val="0"/>
                <w:numId w:val="7"/>
              </w:numPr>
              <w:rPr>
                <w:rFonts w:ascii="Arial" w:hAnsi="Arial" w:cs="Arial"/>
              </w:rPr>
            </w:pPr>
            <w:r>
              <w:rPr>
                <w:rFonts w:ascii="Arial" w:hAnsi="Arial" w:cs="Arial"/>
              </w:rPr>
              <w:t>Bunk house, Covered eating area, doors have now been fitted across the pioneering store and the escape route down the side of the building.</w:t>
            </w:r>
          </w:p>
          <w:p w:rsidR="00173107" w:rsidRDefault="00173107" w:rsidP="00173107">
            <w:pPr>
              <w:pStyle w:val="ListParagraph"/>
              <w:numPr>
                <w:ilvl w:val="0"/>
                <w:numId w:val="7"/>
              </w:numPr>
              <w:rPr>
                <w:rFonts w:ascii="Arial" w:hAnsi="Arial" w:cs="Arial"/>
              </w:rPr>
            </w:pPr>
            <w:r>
              <w:rPr>
                <w:rFonts w:ascii="Arial" w:hAnsi="Arial" w:cs="Arial"/>
              </w:rPr>
              <w:t>Bunkhouse.</w:t>
            </w:r>
          </w:p>
          <w:p w:rsidR="00173107" w:rsidRDefault="00173107" w:rsidP="00173107">
            <w:pPr>
              <w:pStyle w:val="ListParagraph"/>
              <w:numPr>
                <w:ilvl w:val="1"/>
                <w:numId w:val="7"/>
              </w:numPr>
              <w:rPr>
                <w:rFonts w:ascii="Arial" w:hAnsi="Arial" w:cs="Arial"/>
              </w:rPr>
            </w:pPr>
            <w:r>
              <w:rPr>
                <w:rFonts w:ascii="Arial" w:hAnsi="Arial" w:cs="Arial"/>
              </w:rPr>
              <w:t>To date, we have 13 bookings for the pack centre in 2016</w:t>
            </w:r>
          </w:p>
          <w:p w:rsidR="00173107" w:rsidRDefault="00173107" w:rsidP="00173107">
            <w:pPr>
              <w:pStyle w:val="ListParagraph"/>
              <w:numPr>
                <w:ilvl w:val="1"/>
                <w:numId w:val="7"/>
              </w:numPr>
              <w:rPr>
                <w:rFonts w:ascii="Arial" w:hAnsi="Arial" w:cs="Arial"/>
              </w:rPr>
            </w:pPr>
            <w:r>
              <w:rPr>
                <w:rFonts w:ascii="Arial" w:hAnsi="Arial" w:cs="Arial"/>
              </w:rPr>
              <w:t>The meeting agreed to commission a Bunk house Blanket Badge</w:t>
            </w:r>
          </w:p>
          <w:p w:rsidR="00173107" w:rsidRDefault="00173107" w:rsidP="00173107">
            <w:pPr>
              <w:pStyle w:val="ListParagraph"/>
              <w:numPr>
                <w:ilvl w:val="1"/>
                <w:numId w:val="7"/>
              </w:numPr>
              <w:rPr>
                <w:rFonts w:ascii="Arial" w:hAnsi="Arial" w:cs="Arial"/>
              </w:rPr>
            </w:pPr>
            <w:r>
              <w:rPr>
                <w:rFonts w:ascii="Arial" w:hAnsi="Arial" w:cs="Arial"/>
              </w:rPr>
              <w:t>A tiled wall in the ladies toilet need replacing</w:t>
            </w:r>
          </w:p>
          <w:p w:rsidR="00173107" w:rsidRDefault="00173107" w:rsidP="00173107">
            <w:pPr>
              <w:pStyle w:val="ListParagraph"/>
              <w:numPr>
                <w:ilvl w:val="1"/>
                <w:numId w:val="7"/>
              </w:numPr>
              <w:rPr>
                <w:rFonts w:ascii="Arial" w:hAnsi="Arial" w:cs="Arial"/>
              </w:rPr>
            </w:pPr>
            <w:r>
              <w:rPr>
                <w:rFonts w:ascii="Arial" w:hAnsi="Arial" w:cs="Arial"/>
              </w:rPr>
              <w:t>The tap in the ladies toilet needs the feeds swapping</w:t>
            </w:r>
          </w:p>
          <w:p w:rsidR="00173107" w:rsidRDefault="00173107" w:rsidP="00173107">
            <w:pPr>
              <w:pStyle w:val="ListParagraph"/>
              <w:numPr>
                <w:ilvl w:val="1"/>
                <w:numId w:val="7"/>
              </w:numPr>
              <w:rPr>
                <w:rFonts w:ascii="Arial" w:hAnsi="Arial" w:cs="Arial"/>
              </w:rPr>
            </w:pPr>
            <w:r>
              <w:rPr>
                <w:rFonts w:ascii="Arial" w:hAnsi="Arial" w:cs="Arial"/>
              </w:rPr>
              <w:t>Agreed to replace all slats on bunks during the winter</w:t>
            </w:r>
          </w:p>
          <w:p w:rsidR="00173107" w:rsidRDefault="00173107" w:rsidP="00173107">
            <w:pPr>
              <w:pStyle w:val="ListParagraph"/>
              <w:numPr>
                <w:ilvl w:val="1"/>
                <w:numId w:val="7"/>
              </w:numPr>
              <w:rPr>
                <w:rFonts w:ascii="Arial" w:hAnsi="Arial" w:cs="Arial"/>
              </w:rPr>
            </w:pPr>
            <w:r>
              <w:rPr>
                <w:rFonts w:ascii="Arial" w:hAnsi="Arial" w:cs="Arial"/>
              </w:rPr>
              <w:t>Agreed to fit a roller blind on the window between the kitchen and the main bunk room</w:t>
            </w:r>
          </w:p>
          <w:p w:rsidR="00173107" w:rsidRDefault="00173107" w:rsidP="00173107">
            <w:pPr>
              <w:pStyle w:val="ListParagraph"/>
              <w:numPr>
                <w:ilvl w:val="1"/>
                <w:numId w:val="7"/>
              </w:numPr>
              <w:rPr>
                <w:rFonts w:ascii="Arial" w:hAnsi="Arial" w:cs="Arial"/>
              </w:rPr>
            </w:pPr>
            <w:r>
              <w:rPr>
                <w:rFonts w:ascii="Arial" w:hAnsi="Arial" w:cs="Arial"/>
              </w:rPr>
              <w:t>Agreed to commission a bunk house blanket badge</w:t>
            </w:r>
          </w:p>
          <w:p w:rsidR="00173107" w:rsidRDefault="00173107" w:rsidP="00173107">
            <w:pPr>
              <w:pStyle w:val="ListParagraph"/>
              <w:numPr>
                <w:ilvl w:val="1"/>
                <w:numId w:val="7"/>
              </w:numPr>
              <w:rPr>
                <w:rFonts w:ascii="Arial" w:hAnsi="Arial" w:cs="Arial"/>
              </w:rPr>
            </w:pPr>
            <w:r>
              <w:rPr>
                <w:rFonts w:ascii="Arial" w:hAnsi="Arial" w:cs="Arial"/>
              </w:rPr>
              <w:t>Visiting groups are to be encouraged to leave a neckerchief.</w:t>
            </w:r>
          </w:p>
          <w:p w:rsidR="00173107" w:rsidRDefault="00173107" w:rsidP="00173107">
            <w:pPr>
              <w:pStyle w:val="ListParagraph"/>
              <w:numPr>
                <w:ilvl w:val="0"/>
                <w:numId w:val="7"/>
              </w:numPr>
              <w:rPr>
                <w:rFonts w:ascii="Arial" w:hAnsi="Arial" w:cs="Arial"/>
              </w:rPr>
            </w:pPr>
            <w:r>
              <w:rPr>
                <w:rFonts w:ascii="Arial" w:hAnsi="Arial" w:cs="Arial"/>
              </w:rPr>
              <w:t>Jetty. Is in need of repair, a date in the early spring with a low tide shall be advised.</w:t>
            </w:r>
          </w:p>
          <w:p w:rsidR="00173107" w:rsidRDefault="00173107" w:rsidP="00173107">
            <w:pPr>
              <w:pStyle w:val="ListParagraph"/>
              <w:numPr>
                <w:ilvl w:val="0"/>
                <w:numId w:val="7"/>
              </w:numPr>
              <w:rPr>
                <w:rFonts w:ascii="Arial" w:hAnsi="Arial" w:cs="Arial"/>
              </w:rPr>
            </w:pPr>
            <w:r>
              <w:rPr>
                <w:rFonts w:ascii="Arial" w:hAnsi="Arial" w:cs="Arial"/>
              </w:rPr>
              <w:t>The meeting considered options for roofing the area around the containers</w:t>
            </w:r>
          </w:p>
          <w:p w:rsidR="00173107" w:rsidRDefault="00173107" w:rsidP="00173107">
            <w:pPr>
              <w:pStyle w:val="ListParagraph"/>
              <w:numPr>
                <w:ilvl w:val="0"/>
                <w:numId w:val="7"/>
              </w:numPr>
              <w:rPr>
                <w:rFonts w:ascii="Arial" w:hAnsi="Arial" w:cs="Arial"/>
              </w:rPr>
            </w:pPr>
            <w:r>
              <w:rPr>
                <w:rFonts w:ascii="Arial" w:hAnsi="Arial" w:cs="Arial"/>
              </w:rPr>
              <w:t>Cess Pit and Pump. We are advised that on 16</w:t>
            </w:r>
            <w:r w:rsidRPr="00173107">
              <w:rPr>
                <w:rFonts w:ascii="Arial" w:hAnsi="Arial" w:cs="Arial"/>
                <w:vertAlign w:val="superscript"/>
              </w:rPr>
              <w:t>th</w:t>
            </w:r>
            <w:r>
              <w:rPr>
                <w:rFonts w:ascii="Arial" w:hAnsi="Arial" w:cs="Arial"/>
              </w:rPr>
              <w:t xml:space="preserve"> October 2016. Wessex water will be taking ownership of our waste pumping station</w:t>
            </w:r>
            <w:r w:rsidR="00CA2B46">
              <w:rPr>
                <w:rFonts w:ascii="Arial" w:hAnsi="Arial" w:cs="Arial"/>
              </w:rPr>
              <w:t>.</w:t>
            </w:r>
          </w:p>
          <w:p w:rsidR="00CA2B46" w:rsidRDefault="00CA2B46" w:rsidP="00173107">
            <w:pPr>
              <w:pStyle w:val="ListParagraph"/>
              <w:numPr>
                <w:ilvl w:val="0"/>
                <w:numId w:val="7"/>
              </w:numPr>
              <w:rPr>
                <w:rFonts w:ascii="Arial" w:hAnsi="Arial" w:cs="Arial"/>
              </w:rPr>
            </w:pPr>
            <w:r>
              <w:rPr>
                <w:rFonts w:ascii="Arial" w:hAnsi="Arial" w:cs="Arial"/>
              </w:rPr>
              <w:t>This week the pump on the waste station was clogged, by wet wipes, the beacon on top of the control panel had been turned off, without advising the leadership team. The possibility of the tank overflowing was only narrowly avoided.</w:t>
            </w:r>
          </w:p>
          <w:p w:rsidR="00CA2B46" w:rsidRDefault="00CA2B46" w:rsidP="00173107">
            <w:pPr>
              <w:pStyle w:val="ListParagraph"/>
              <w:numPr>
                <w:ilvl w:val="0"/>
                <w:numId w:val="7"/>
              </w:numPr>
              <w:rPr>
                <w:rFonts w:ascii="Arial" w:hAnsi="Arial" w:cs="Arial"/>
              </w:rPr>
            </w:pPr>
            <w:r>
              <w:rPr>
                <w:rFonts w:ascii="Arial" w:hAnsi="Arial" w:cs="Arial"/>
              </w:rPr>
              <w:t>The meeting discussed Lilliput performing a Road Santa next winter.</w:t>
            </w:r>
          </w:p>
          <w:p w:rsidR="00CA2B46" w:rsidRDefault="00CA2B46" w:rsidP="00173107">
            <w:pPr>
              <w:pStyle w:val="ListParagraph"/>
              <w:numPr>
                <w:ilvl w:val="0"/>
                <w:numId w:val="7"/>
              </w:numPr>
              <w:rPr>
                <w:rFonts w:ascii="Arial" w:hAnsi="Arial" w:cs="Arial"/>
              </w:rPr>
            </w:pPr>
            <w:r w:rsidRPr="00CA2B46">
              <w:rPr>
                <w:rFonts w:ascii="Arial" w:hAnsi="Arial" w:cs="Arial"/>
              </w:rPr>
              <w:t xml:space="preserve">Steve Payne, advised the upcoming new </w:t>
            </w:r>
            <w:proofErr w:type="spellStart"/>
            <w:proofErr w:type="gramStart"/>
            <w:r w:rsidRPr="00CA2B46">
              <w:rPr>
                <w:rFonts w:ascii="Arial" w:hAnsi="Arial" w:cs="Arial"/>
              </w:rPr>
              <w:t>years</w:t>
            </w:r>
            <w:proofErr w:type="spellEnd"/>
            <w:proofErr w:type="gramEnd"/>
            <w:r w:rsidRPr="00CA2B46">
              <w:rPr>
                <w:rFonts w:ascii="Arial" w:hAnsi="Arial" w:cs="Arial"/>
              </w:rPr>
              <w:t xml:space="preserve"> da</w:t>
            </w:r>
            <w:r>
              <w:rPr>
                <w:rFonts w:ascii="Arial" w:hAnsi="Arial" w:cs="Arial"/>
              </w:rPr>
              <w:t>y bath race and is making plans.</w:t>
            </w:r>
          </w:p>
          <w:p w:rsidR="00CA2B46" w:rsidRPr="00CA2B46" w:rsidRDefault="00CA2B46" w:rsidP="00173107">
            <w:pPr>
              <w:pStyle w:val="ListParagraph"/>
              <w:numPr>
                <w:ilvl w:val="0"/>
                <w:numId w:val="7"/>
              </w:numPr>
              <w:rPr>
                <w:rFonts w:ascii="Arial" w:hAnsi="Arial" w:cs="Arial"/>
              </w:rPr>
            </w:pPr>
            <w:proofErr w:type="spellStart"/>
            <w:r w:rsidRPr="00CA2B46">
              <w:rPr>
                <w:rFonts w:ascii="Arial" w:hAnsi="Arial" w:cs="Arial"/>
              </w:rPr>
              <w:t>Roys</w:t>
            </w:r>
            <w:proofErr w:type="spellEnd"/>
            <w:r w:rsidRPr="00CA2B46">
              <w:rPr>
                <w:rFonts w:ascii="Arial" w:hAnsi="Arial" w:cs="Arial"/>
              </w:rPr>
              <w:t xml:space="preserve"> new land line: 01202 673007</w:t>
            </w:r>
            <w:r w:rsidR="00921C48">
              <w:rPr>
                <w:rFonts w:ascii="Arial" w:hAnsi="Arial" w:cs="Arial"/>
              </w:rPr>
              <w:t xml:space="preserve">, email </w:t>
            </w:r>
            <w:hyperlink r:id="rId8" w:history="1">
              <w:r w:rsidR="00921C48" w:rsidRPr="00DD093C">
                <w:rPr>
                  <w:rStyle w:val="Hyperlink"/>
                  <w:rFonts w:ascii="Arial" w:hAnsi="Arial" w:cs="Arial"/>
                </w:rPr>
                <w:t>royfarnham1@yahoo.com</w:t>
              </w:r>
            </w:hyperlink>
            <w:r w:rsidR="00921C48">
              <w:rPr>
                <w:rFonts w:ascii="Arial" w:hAnsi="Arial" w:cs="Arial"/>
              </w:rPr>
              <w:t xml:space="preserve"> </w:t>
            </w:r>
            <w:bookmarkStart w:id="0" w:name="_GoBack"/>
            <w:bookmarkEnd w:id="0"/>
          </w:p>
          <w:p w:rsidR="00CA2B46" w:rsidRPr="00173107" w:rsidRDefault="00CA2B46" w:rsidP="00173107">
            <w:pPr>
              <w:pStyle w:val="ListParagraph"/>
              <w:numPr>
                <w:ilvl w:val="0"/>
                <w:numId w:val="7"/>
              </w:numPr>
              <w:rPr>
                <w:rFonts w:ascii="Arial" w:hAnsi="Arial" w:cs="Arial"/>
              </w:rPr>
            </w:pPr>
            <w:r>
              <w:rPr>
                <w:rFonts w:ascii="Arial" w:hAnsi="Arial" w:cs="Arial"/>
              </w:rPr>
              <w:t>On this occasion, John had nothing of use to say.</w:t>
            </w:r>
          </w:p>
          <w:p w:rsidR="00CA2B46" w:rsidRDefault="00CA2B46" w:rsidP="00CA2B46">
            <w:pPr>
              <w:rPr>
                <w:rFonts w:ascii="Arial" w:hAnsi="Arial" w:cs="Arial"/>
              </w:rPr>
            </w:pPr>
          </w:p>
          <w:p w:rsidR="00CA2B46" w:rsidRPr="00CA2B46" w:rsidRDefault="00CA2B46" w:rsidP="00CA2B46">
            <w:pPr>
              <w:jc w:val="center"/>
              <w:rPr>
                <w:rFonts w:ascii="Arial" w:hAnsi="Arial" w:cs="Arial"/>
              </w:rPr>
            </w:pPr>
            <w:r>
              <w:rPr>
                <w:rFonts w:ascii="Arial" w:hAnsi="Arial" w:cs="Arial"/>
              </w:rPr>
              <w:t xml:space="preserve">Next </w:t>
            </w:r>
            <w:r w:rsidR="00F861A4">
              <w:rPr>
                <w:rFonts w:ascii="Arial" w:hAnsi="Arial" w:cs="Arial"/>
              </w:rPr>
              <w:t xml:space="preserve">Scouters </w:t>
            </w:r>
            <w:r>
              <w:rPr>
                <w:rFonts w:ascii="Arial" w:hAnsi="Arial" w:cs="Arial"/>
              </w:rPr>
              <w:t>Meeting: Wednesday 3</w:t>
            </w:r>
            <w:r w:rsidRPr="00CA2B46">
              <w:rPr>
                <w:rFonts w:ascii="Arial" w:hAnsi="Arial" w:cs="Arial"/>
                <w:vertAlign w:val="superscript"/>
              </w:rPr>
              <w:t>rd</w:t>
            </w:r>
            <w:r>
              <w:rPr>
                <w:rFonts w:ascii="Arial" w:hAnsi="Arial" w:cs="Arial"/>
              </w:rPr>
              <w:t xml:space="preserve"> February</w:t>
            </w:r>
          </w:p>
        </w:tc>
      </w:tr>
    </w:tbl>
    <w:p w:rsidR="00DB25D6" w:rsidRDefault="00DB25D6" w:rsidP="00D97529"/>
    <w:sectPr w:rsidR="00DB25D6" w:rsidSect="00CE6E63">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63" w:rsidRDefault="00CE6E63" w:rsidP="00CE6E63">
      <w:pPr>
        <w:spacing w:after="0" w:line="240" w:lineRule="auto"/>
      </w:pPr>
      <w:r>
        <w:separator/>
      </w:r>
    </w:p>
  </w:endnote>
  <w:endnote w:type="continuationSeparator" w:id="0">
    <w:p w:rsidR="00CE6E63" w:rsidRDefault="00CE6E63" w:rsidP="00CE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63" w:rsidRDefault="00CE6E63" w:rsidP="00CE6E63">
      <w:pPr>
        <w:spacing w:after="0" w:line="240" w:lineRule="auto"/>
      </w:pPr>
      <w:r>
        <w:separator/>
      </w:r>
    </w:p>
  </w:footnote>
  <w:footnote w:type="continuationSeparator" w:id="0">
    <w:p w:rsidR="00CE6E63" w:rsidRDefault="00CE6E63" w:rsidP="00CE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63" w:rsidRPr="00CE6E63" w:rsidRDefault="00CE6E63" w:rsidP="00CE6E63">
    <w:pPr>
      <w:spacing w:after="0"/>
      <w:jc w:val="center"/>
      <w:rPr>
        <w:rFonts w:ascii="Arial" w:hAnsi="Arial" w:cs="Arial"/>
        <w:b/>
        <w:sz w:val="28"/>
        <w:szCs w:val="28"/>
      </w:rPr>
    </w:pPr>
    <w:r w:rsidRPr="00CE6E63">
      <w:rPr>
        <w:rFonts w:ascii="Arial" w:hAnsi="Arial" w:cs="Arial"/>
        <w:b/>
        <w:sz w:val="28"/>
        <w:szCs w:val="28"/>
      </w:rPr>
      <w:t xml:space="preserve">Lilliput Sea Scouts </w:t>
    </w:r>
    <w:r>
      <w:rPr>
        <w:rFonts w:ascii="Arial" w:hAnsi="Arial" w:cs="Arial"/>
        <w:b/>
        <w:sz w:val="28"/>
        <w:szCs w:val="28"/>
      </w:rPr>
      <w:t>- Scouters</w:t>
    </w:r>
    <w:r w:rsidRPr="00CE6E63">
      <w:rPr>
        <w:rFonts w:ascii="Arial" w:hAnsi="Arial" w:cs="Arial"/>
        <w:b/>
        <w:sz w:val="28"/>
        <w:szCs w:val="28"/>
      </w:rPr>
      <w:t xml:space="preserve"> Meeting</w:t>
    </w:r>
  </w:p>
  <w:p w:rsidR="00CE6E63" w:rsidRPr="00CE6E63" w:rsidRDefault="00BF5B88" w:rsidP="00CE6E63">
    <w:pPr>
      <w:spacing w:after="0"/>
      <w:jc w:val="center"/>
      <w:rPr>
        <w:rFonts w:ascii="Arial" w:hAnsi="Arial" w:cs="Arial"/>
        <w:b/>
        <w:sz w:val="28"/>
        <w:szCs w:val="28"/>
      </w:rPr>
    </w:pPr>
    <w:r>
      <w:rPr>
        <w:rFonts w:ascii="Arial" w:hAnsi="Arial" w:cs="Arial"/>
        <w:b/>
        <w:sz w:val="28"/>
        <w:szCs w:val="28"/>
      </w:rPr>
      <w:t>Thursday 3</w:t>
    </w:r>
    <w:r w:rsidRPr="00BF5B88">
      <w:rPr>
        <w:rFonts w:ascii="Arial" w:hAnsi="Arial" w:cs="Arial"/>
        <w:b/>
        <w:sz w:val="28"/>
        <w:szCs w:val="28"/>
        <w:vertAlign w:val="superscript"/>
      </w:rPr>
      <w:t>rd</w:t>
    </w:r>
    <w:r>
      <w:rPr>
        <w:rFonts w:ascii="Arial" w:hAnsi="Arial" w:cs="Arial"/>
        <w:b/>
        <w:sz w:val="28"/>
        <w:szCs w:val="28"/>
      </w:rPr>
      <w:t xml:space="preserve"> December 2015</w:t>
    </w:r>
  </w:p>
  <w:p w:rsidR="00CE6E63" w:rsidRPr="00CE6E63" w:rsidRDefault="00CE6E63" w:rsidP="00CE6E63">
    <w:pPr>
      <w:tabs>
        <w:tab w:val="left" w:pos="4800"/>
      </w:tabs>
      <w:spacing w:after="0"/>
      <w:jc w:val="center"/>
      <w:rPr>
        <w:rFonts w:ascii="Arial" w:hAnsi="Arial" w:cs="Arial"/>
        <w:b/>
        <w:sz w:val="28"/>
        <w:szCs w:val="28"/>
      </w:rPr>
    </w:pPr>
    <w:r>
      <w:rPr>
        <w:rFonts w:ascii="Arial" w:hAnsi="Arial" w:cs="Arial"/>
        <w:b/>
        <w:sz w:val="28"/>
        <w:szCs w:val="28"/>
      </w:rPr>
      <w:t xml:space="preserve">T.S. Gulliver - </w:t>
    </w:r>
    <w:r w:rsidRPr="00CE6E63">
      <w:rPr>
        <w:rFonts w:ascii="Arial" w:hAnsi="Arial" w:cs="Arial"/>
        <w:b/>
        <w:sz w:val="28"/>
        <w:szCs w:val="28"/>
      </w:rPr>
      <w:t>Group Scout Headquarters 7.30 pm</w:t>
    </w:r>
  </w:p>
  <w:p w:rsidR="00CE6E63" w:rsidRDefault="00CE6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3824"/>
    <w:multiLevelType w:val="hybridMultilevel"/>
    <w:tmpl w:val="1494C780"/>
    <w:lvl w:ilvl="0" w:tplc="DF50A69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747CB5"/>
    <w:multiLevelType w:val="hybridMultilevel"/>
    <w:tmpl w:val="53B824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B471E1"/>
    <w:multiLevelType w:val="hybridMultilevel"/>
    <w:tmpl w:val="82A0C5A6"/>
    <w:lvl w:ilvl="0" w:tplc="ADB212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2FF5A0C"/>
    <w:multiLevelType w:val="hybridMultilevel"/>
    <w:tmpl w:val="909068DE"/>
    <w:lvl w:ilvl="0" w:tplc="AE60171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BBA1177"/>
    <w:multiLevelType w:val="hybridMultilevel"/>
    <w:tmpl w:val="8B98DF02"/>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CC0486"/>
    <w:multiLevelType w:val="hybridMultilevel"/>
    <w:tmpl w:val="E8DE4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876B20"/>
    <w:multiLevelType w:val="hybridMultilevel"/>
    <w:tmpl w:val="89340BF8"/>
    <w:lvl w:ilvl="0" w:tplc="303CE0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63"/>
    <w:rsid w:val="00020007"/>
    <w:rsid w:val="0003342D"/>
    <w:rsid w:val="000C68AD"/>
    <w:rsid w:val="000F75BA"/>
    <w:rsid w:val="00106D5E"/>
    <w:rsid w:val="001355F2"/>
    <w:rsid w:val="00173107"/>
    <w:rsid w:val="003009F4"/>
    <w:rsid w:val="00322A13"/>
    <w:rsid w:val="00386EAB"/>
    <w:rsid w:val="004F496F"/>
    <w:rsid w:val="00502C3C"/>
    <w:rsid w:val="0051467D"/>
    <w:rsid w:val="005D0C60"/>
    <w:rsid w:val="005F2382"/>
    <w:rsid w:val="005F4663"/>
    <w:rsid w:val="00733A90"/>
    <w:rsid w:val="007442AA"/>
    <w:rsid w:val="0076506B"/>
    <w:rsid w:val="00814B90"/>
    <w:rsid w:val="00921C48"/>
    <w:rsid w:val="009C033D"/>
    <w:rsid w:val="009F76B6"/>
    <w:rsid w:val="009F7FC4"/>
    <w:rsid w:val="00A25ECF"/>
    <w:rsid w:val="00AB7735"/>
    <w:rsid w:val="00B062EE"/>
    <w:rsid w:val="00B37C4C"/>
    <w:rsid w:val="00BC524C"/>
    <w:rsid w:val="00BF5B88"/>
    <w:rsid w:val="00CA2B46"/>
    <w:rsid w:val="00CE6E63"/>
    <w:rsid w:val="00D97529"/>
    <w:rsid w:val="00DB25D6"/>
    <w:rsid w:val="00DE5BFB"/>
    <w:rsid w:val="00E66B0E"/>
    <w:rsid w:val="00F861A4"/>
    <w:rsid w:val="00FA1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63"/>
  </w:style>
  <w:style w:type="paragraph" w:styleId="Footer">
    <w:name w:val="footer"/>
    <w:basedOn w:val="Normal"/>
    <w:link w:val="FooterChar"/>
    <w:uiPriority w:val="99"/>
    <w:unhideWhenUsed/>
    <w:rsid w:val="00CE6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63"/>
  </w:style>
  <w:style w:type="table" w:styleId="TableGrid">
    <w:name w:val="Table Grid"/>
    <w:basedOn w:val="TableNormal"/>
    <w:uiPriority w:val="59"/>
    <w:rsid w:val="00CE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E63"/>
    <w:pPr>
      <w:ind w:left="720"/>
      <w:contextualSpacing/>
    </w:pPr>
  </w:style>
  <w:style w:type="character" w:styleId="Hyperlink">
    <w:name w:val="Hyperlink"/>
    <w:basedOn w:val="DefaultParagraphFont"/>
    <w:uiPriority w:val="99"/>
    <w:unhideWhenUsed/>
    <w:rsid w:val="00921C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63"/>
  </w:style>
  <w:style w:type="paragraph" w:styleId="Footer">
    <w:name w:val="footer"/>
    <w:basedOn w:val="Normal"/>
    <w:link w:val="FooterChar"/>
    <w:uiPriority w:val="99"/>
    <w:unhideWhenUsed/>
    <w:rsid w:val="00CE6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63"/>
  </w:style>
  <w:style w:type="table" w:styleId="TableGrid">
    <w:name w:val="Table Grid"/>
    <w:basedOn w:val="TableNormal"/>
    <w:uiPriority w:val="59"/>
    <w:rsid w:val="00CE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E63"/>
    <w:pPr>
      <w:ind w:left="720"/>
      <w:contextualSpacing/>
    </w:pPr>
  </w:style>
  <w:style w:type="character" w:styleId="Hyperlink">
    <w:name w:val="Hyperlink"/>
    <w:basedOn w:val="DefaultParagraphFont"/>
    <w:uiPriority w:val="99"/>
    <w:unhideWhenUsed/>
    <w:rsid w:val="00921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farnham1@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Robertson</cp:lastModifiedBy>
  <cp:revision>5</cp:revision>
  <dcterms:created xsi:type="dcterms:W3CDTF">2015-12-04T08:24:00Z</dcterms:created>
  <dcterms:modified xsi:type="dcterms:W3CDTF">2015-12-04T08:54:00Z</dcterms:modified>
</cp:coreProperties>
</file>